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57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"/>
        <w:gridCol w:w="13"/>
        <w:gridCol w:w="25"/>
        <w:gridCol w:w="2113"/>
        <w:gridCol w:w="1266"/>
        <w:gridCol w:w="1456"/>
        <w:gridCol w:w="2620"/>
        <w:gridCol w:w="1483"/>
        <w:gridCol w:w="19"/>
        <w:gridCol w:w="39"/>
        <w:gridCol w:w="19"/>
        <w:gridCol w:w="156"/>
      </w:tblGrid>
      <w:tr w:rsidR="00737AAC" w:rsidRPr="0041169C" w14:paraId="028D02DC" w14:textId="77777777" w:rsidTr="002F3D10">
        <w:trPr>
          <w:gridAfter w:val="2"/>
          <w:wAfter w:w="175" w:type="dxa"/>
          <w:trHeight w:val="20"/>
        </w:trPr>
        <w:tc>
          <w:tcPr>
            <w:tcW w:w="9082" w:type="dxa"/>
            <w:gridSpan w:val="10"/>
            <w:tcBorders>
              <w:top w:val="single" w:sz="24" w:space="0" w:color="EFEFEF"/>
              <w:left w:val="single" w:sz="24" w:space="0" w:color="EFEFEF"/>
              <w:bottom w:val="single" w:sz="6" w:space="0" w:color="9F9F9F"/>
              <w:right w:val="single" w:sz="24" w:space="0" w:color="9F9F9F"/>
            </w:tcBorders>
          </w:tcPr>
          <w:p w14:paraId="6908680F" w14:textId="77777777" w:rsidR="00737AAC" w:rsidRPr="002F3D10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"/>
                <w:szCs w:val="24"/>
              </w:rPr>
            </w:pPr>
          </w:p>
        </w:tc>
      </w:tr>
      <w:tr w:rsidR="00737AAC" w:rsidRPr="0041169C" w14:paraId="0AECF109" w14:textId="77777777" w:rsidTr="002F3D10">
        <w:trPr>
          <w:gridAfter w:val="2"/>
          <w:wAfter w:w="175" w:type="dxa"/>
          <w:trHeight w:val="474"/>
        </w:trPr>
        <w:tc>
          <w:tcPr>
            <w:tcW w:w="61" w:type="dxa"/>
            <w:gridSpan w:val="2"/>
            <w:vMerge w:val="restart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6B36B9D" w14:textId="511A47FA" w:rsidR="00737AAC" w:rsidRPr="00737AA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Escriba aquí la ecuación.</m:t>
                </m:r>
              </m:oMath>
            </m:oMathPara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shd w:val="clear" w:color="auto" w:fill="2F5496" w:themeFill="accent1" w:themeFillShade="BF"/>
            <w:vAlign w:val="center"/>
          </w:tcPr>
          <w:p w14:paraId="6079E3E3" w14:textId="77777777" w:rsidR="00737AAC" w:rsidRPr="0041169C" w:rsidRDefault="00737AAC" w:rsidP="002F3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DC1D46">
              <w:rPr>
                <w:rFonts w:ascii="Century Gothic" w:hAnsi="Century Gothic" w:cs="Arial"/>
                <w:b/>
                <w:bCs/>
                <w:color w:val="FFFFFF"/>
                <w:sz w:val="24"/>
                <w:shd w:val="clear" w:color="auto" w:fill="2F5496" w:themeFill="accent1" w:themeFillShade="BF"/>
              </w:rPr>
              <w:t>FIC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  <w:shd w:val="clear" w:color="auto" w:fill="2F5496" w:themeFill="accent1" w:themeFillShade="BF"/>
              </w:rPr>
              <w:t>H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z w:val="24"/>
                <w:shd w:val="clear" w:color="auto" w:fill="2F5496" w:themeFill="accent1" w:themeFillShade="BF"/>
              </w:rPr>
              <w:t>A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4"/>
                <w:sz w:val="24"/>
                <w:shd w:val="clear" w:color="auto" w:fill="2F5496" w:themeFill="accent1" w:themeFillShade="BF"/>
              </w:rPr>
              <w:t xml:space="preserve"> 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  <w:shd w:val="clear" w:color="auto" w:fill="2F5496" w:themeFill="accent1" w:themeFillShade="BF"/>
              </w:rPr>
              <w:t>M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  <w:shd w:val="clear" w:color="auto" w:fill="2F5496" w:themeFill="accent1" w:themeFillShade="BF"/>
              </w:rPr>
              <w:t>E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  <w:shd w:val="clear" w:color="auto" w:fill="2F5496" w:themeFill="accent1" w:themeFillShade="BF"/>
              </w:rPr>
              <w:t>T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  <w:shd w:val="clear" w:color="auto" w:fill="2F5496" w:themeFill="accent1" w:themeFillShade="BF"/>
              </w:rPr>
              <w:t>O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  <w:shd w:val="clear" w:color="auto" w:fill="2F5496" w:themeFill="accent1" w:themeFillShade="BF"/>
              </w:rPr>
              <w:t>D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  <w:shd w:val="clear" w:color="auto" w:fill="2F5496" w:themeFill="accent1" w:themeFillShade="BF"/>
              </w:rPr>
              <w:t>O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z w:val="24"/>
                <w:shd w:val="clear" w:color="auto" w:fill="2F5496" w:themeFill="accent1" w:themeFillShade="BF"/>
              </w:rPr>
              <w:t>L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2"/>
                <w:sz w:val="24"/>
                <w:shd w:val="clear" w:color="auto" w:fill="2F5496" w:themeFill="accent1" w:themeFillShade="BF"/>
              </w:rPr>
              <w:t>Ó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  <w:shd w:val="clear" w:color="auto" w:fill="2F5496" w:themeFill="accent1" w:themeFillShade="BF"/>
              </w:rPr>
              <w:t>GI</w:t>
            </w:r>
            <w:r w:rsidRPr="00DC1D46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  <w:shd w:val="clear" w:color="auto" w:fill="2F5496" w:themeFill="accent1" w:themeFillShade="BF"/>
              </w:rPr>
              <w:t>CA</w:t>
            </w:r>
          </w:p>
        </w:tc>
        <w:tc>
          <w:tcPr>
            <w:tcW w:w="58" w:type="dxa"/>
            <w:gridSpan w:val="2"/>
            <w:vMerge w:val="restart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F285FB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9DD1254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EE79BEB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655624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BR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5559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4A945AB" w14:textId="4D7BCD3A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Arial"/>
                <w:spacing w:val="-1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</w:rPr>
              <w:t>Pr</w:t>
            </w:r>
            <w:r>
              <w:rPr>
                <w:rFonts w:ascii="Century Gothic" w:hAnsi="Century Gothic" w:cs="Arial"/>
                <w:sz w:val="20"/>
              </w:rPr>
              <w:t>oducción t</w:t>
            </w:r>
            <w:r w:rsidRPr="0078225A">
              <w:rPr>
                <w:rFonts w:ascii="Century Gothic" w:hAnsi="Century Gothic" w:cs="Arial"/>
                <w:sz w:val="20"/>
              </w:rPr>
              <w:t>otal</w:t>
            </w:r>
            <w:r w:rsidR="001F3B0F">
              <w:rPr>
                <w:rFonts w:ascii="Century Gothic" w:hAnsi="Century Gothic" w:cs="Arial"/>
                <w:sz w:val="20"/>
              </w:rPr>
              <w:t xml:space="preserve"> e</w:t>
            </w:r>
            <w:r w:rsidR="001D5DA5">
              <w:rPr>
                <w:rFonts w:ascii="Century Gothic" w:hAnsi="Century Gothic" w:cs="Arial"/>
                <w:sz w:val="20"/>
              </w:rPr>
              <w:t>mpresarial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CE28A3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9D90FCD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115231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2F1006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FINIC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5559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2A851D7" w14:textId="41B9A81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720" w:right="454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</w:rPr>
              <w:t>Indica el grado de utilización de todos los factores que intervienen en el proceso de producción. Es una actividad realizada bajo la responsabilidad, el control y la gestión de una unidad institucional, en la que se utilizan insumos de mano de obra, capital</w:t>
            </w:r>
            <w:r>
              <w:rPr>
                <w:rFonts w:ascii="Century Gothic" w:hAnsi="Century Gothic" w:cs="Arial"/>
                <w:spacing w:val="-1"/>
                <w:sz w:val="20"/>
              </w:rPr>
              <w:t>,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 xml:space="preserve"> bienes y servicios para obten</w:t>
            </w:r>
            <w:r w:rsidR="00FA2E7C">
              <w:rPr>
                <w:rFonts w:ascii="Century Gothic" w:hAnsi="Century Gothic" w:cs="Arial"/>
                <w:spacing w:val="-1"/>
                <w:sz w:val="20"/>
              </w:rPr>
              <w:t>er otros bienes y servicios (ONU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 xml:space="preserve">, 2008). 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E58A5A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7D076F53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7401486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0060257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FÓRMU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38AC07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E3338CD" w14:textId="77777777" w:rsidTr="00B07931">
        <w:trPr>
          <w:gridAfter w:val="1"/>
          <w:wAfter w:w="156" w:type="dxa"/>
          <w:trHeight w:val="20"/>
        </w:trPr>
        <w:tc>
          <w:tcPr>
            <w:tcW w:w="86" w:type="dxa"/>
            <w:gridSpan w:val="3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146AB4A" w14:textId="77777777" w:rsidR="00737AAC" w:rsidRPr="0024468D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957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96BFA82" w14:textId="77777777" w:rsidR="00737AAC" w:rsidRPr="0024468D" w:rsidRDefault="00737AAC" w:rsidP="00737AAC">
            <w:pPr>
              <w:spacing w:before="240"/>
              <w:jc w:val="right"/>
              <w:rPr>
                <w:rFonts w:ascii="Century Gothic" w:hAnsi="Century Gothic" w:cs="Arial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prodtota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Vbp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</w:rPr>
                  <m:t>Vbc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</w:rPr>
                  <m:t>Vns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</w:rPr>
                  <m:t>Cbnp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oingxser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varexisbt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varexism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</w:rPr>
                  <m:t>tcaf</m:t>
                </m:r>
              </m:oMath>
            </m:oMathPara>
          </w:p>
          <w:p w14:paraId="50657C78" w14:textId="77777777" w:rsidR="00737AAC" w:rsidRPr="0024468D" w:rsidRDefault="00737AAC" w:rsidP="00B07931">
            <w:pPr>
              <w:spacing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Donde:</w:t>
            </w:r>
          </w:p>
          <w:p w14:paraId="6064E674" w14:textId="52B8A293" w:rsidR="00737AAC" w:rsidRPr="0024468D" w:rsidRDefault="00737AAC" w:rsidP="00B07931">
            <w:pPr>
              <w:tabs>
                <w:tab w:val="left" w:pos="1896"/>
              </w:tabs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prodtota      =   Producción total</w:t>
            </w:r>
            <w:r w:rsidR="001F3B0F">
              <w:rPr>
                <w:rFonts w:ascii="Century Gothic" w:hAnsi="Century Gothic" w:cs="Arial"/>
                <w:sz w:val="20"/>
              </w:rPr>
              <w:t xml:space="preserve"> e</w:t>
            </w:r>
            <w:r w:rsidR="001D5DA5">
              <w:rPr>
                <w:rFonts w:ascii="Century Gothic" w:hAnsi="Century Gothic" w:cs="Arial"/>
                <w:sz w:val="20"/>
              </w:rPr>
              <w:t>mpresarial</w:t>
            </w:r>
            <w:r w:rsidRPr="0024468D">
              <w:rPr>
                <w:rFonts w:ascii="Century Gothic" w:hAnsi="Century Gothic" w:cs="Arial"/>
                <w:sz w:val="20"/>
              </w:rPr>
              <w:t>.</w:t>
            </w:r>
          </w:p>
          <w:p w14:paraId="19E9C855" w14:textId="77777777" w:rsidR="00737AAC" w:rsidRPr="0024468D" w:rsidRDefault="00737AAC" w:rsidP="00B07931">
            <w:pPr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Vbp              =   Ventas netas de bienes producidos por la empresa.</w:t>
            </w:r>
          </w:p>
          <w:p w14:paraId="38B736B4" w14:textId="77777777" w:rsidR="00737AAC" w:rsidRPr="0024468D" w:rsidRDefault="00737AAC" w:rsidP="00B07931">
            <w:pPr>
              <w:spacing w:after="0" w:line="240" w:lineRule="auto"/>
              <w:ind w:left="720" w:right="454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 xml:space="preserve">Vbc              =   Ventas netas de bienes no producidos (mercaderías) por la </w:t>
            </w:r>
          </w:p>
          <w:p w14:paraId="67BA585A" w14:textId="77777777" w:rsidR="00737AAC" w:rsidRPr="0024468D" w:rsidRDefault="00737AAC" w:rsidP="00B07931">
            <w:pPr>
              <w:spacing w:after="0" w:line="240" w:lineRule="auto"/>
              <w:ind w:left="2160" w:right="454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empresa.</w:t>
            </w:r>
          </w:p>
          <w:p w14:paraId="72DC610A" w14:textId="77777777" w:rsidR="00737AAC" w:rsidRPr="0024468D" w:rsidRDefault="00737AAC" w:rsidP="00B07931">
            <w:pPr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Vns               =   Ventas netas de servicios.</w:t>
            </w:r>
          </w:p>
          <w:p w14:paraId="0B83AF80" w14:textId="77777777" w:rsidR="00737AAC" w:rsidRPr="0024468D" w:rsidRDefault="00737AAC" w:rsidP="00B07931">
            <w:pPr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Cbnp           =   Total del costo de compras netas de bienes no producidos (-).</w:t>
            </w:r>
          </w:p>
          <w:p w14:paraId="55F08682" w14:textId="77777777" w:rsidR="00737AAC" w:rsidRPr="0024468D" w:rsidRDefault="00737AAC" w:rsidP="00B07931">
            <w:pPr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oingxser       =   Otros ingresos por servicios.</w:t>
            </w:r>
          </w:p>
          <w:p w14:paraId="07650E3C" w14:textId="77777777" w:rsidR="00737AAC" w:rsidRPr="0024468D" w:rsidRDefault="00737AAC" w:rsidP="00B07931">
            <w:pPr>
              <w:spacing w:after="0" w:line="240" w:lineRule="auto"/>
              <w:ind w:left="1841" w:hanging="1133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varexisbt      =   Variación de existencias de bienes producidos.</w:t>
            </w:r>
          </w:p>
          <w:p w14:paraId="4ADFC194" w14:textId="77777777" w:rsidR="00737AAC" w:rsidRPr="0024468D" w:rsidRDefault="00737AAC" w:rsidP="00B07931">
            <w:pPr>
              <w:spacing w:after="0"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varexism      =   Variación de existencias de bienes no producidos.</w:t>
            </w:r>
          </w:p>
          <w:p w14:paraId="051223EF" w14:textId="77777777" w:rsidR="00737AAC" w:rsidRPr="0024468D" w:rsidRDefault="00737AAC" w:rsidP="00B07931">
            <w:pPr>
              <w:tabs>
                <w:tab w:val="left" w:pos="1841"/>
              </w:tabs>
              <w:spacing w:line="240" w:lineRule="auto"/>
              <w:ind w:left="708"/>
              <w:rPr>
                <w:rFonts w:ascii="Century Gothic" w:hAnsi="Century Gothic" w:cs="Arial"/>
                <w:sz w:val="20"/>
              </w:rPr>
            </w:pPr>
            <w:r w:rsidRPr="0024468D">
              <w:rPr>
                <w:rFonts w:ascii="Century Gothic" w:hAnsi="Century Gothic" w:cs="Arial"/>
                <w:sz w:val="20"/>
              </w:rPr>
              <w:t>tcaf              =    Total construcciones de activos fijos por cuenta propia.</w:t>
            </w:r>
          </w:p>
          <w:p w14:paraId="23F94125" w14:textId="77777777" w:rsidR="00737AAC" w:rsidRPr="0024468D" w:rsidRDefault="00737AAC" w:rsidP="00B07931">
            <w:pPr>
              <w:spacing w:after="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8" w:type="dxa"/>
            <w:gridSpan w:val="2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C45008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3738C298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 w:val="restart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E16FBE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12CB527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FINIC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V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58" w:type="dxa"/>
            <w:gridSpan w:val="2"/>
            <w:vMerge w:val="restart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D2889B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D6114FE" w14:textId="77777777" w:rsidTr="00B07931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178E1E2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4226BAD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532" w:right="67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62D9D42B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45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Ventas netas de bienes producidos por la empresa: </w:t>
            </w:r>
            <w:r w:rsidRPr="0078225A">
              <w:rPr>
                <w:rFonts w:ascii="Century Gothic" w:hAnsi="Century Gothic" w:cs="Arial"/>
                <w:sz w:val="20"/>
              </w:rPr>
              <w:t xml:space="preserve">Son las ventas realizadas de los productos fabricados por la empresa, sin considerar las ventas de desechos o desperdicios. Adicionalmente, este valor excluye: descuentos, devoluciones e impuestos a los consumos especiales y al valor agregado, de los cuales la empresa, de acuerdo con </w:t>
            </w:r>
            <w:r>
              <w:rPr>
                <w:rFonts w:ascii="Century Gothic" w:hAnsi="Century Gothic" w:cs="Arial"/>
                <w:sz w:val="20"/>
              </w:rPr>
              <w:t>la Ley, es agente de percepción</w:t>
            </w:r>
            <w:r>
              <w:rPr>
                <w:rFonts w:ascii="Century Gothic" w:hAnsi="Century Gothic" w:cs="Arial"/>
                <w:noProof/>
                <w:sz w:val="20"/>
                <w:lang w:val="es-ES"/>
              </w:rPr>
              <w:t xml:space="preserve"> </w:t>
            </w:r>
            <w:r w:rsidRPr="00120841">
              <w:rPr>
                <w:rFonts w:ascii="Century Gothic" w:hAnsi="Century Gothic" w:cs="Arial"/>
                <w:noProof/>
                <w:sz w:val="20"/>
                <w:lang w:val="es-ES"/>
              </w:rPr>
              <w:t>(SRI, 2017)</w:t>
            </w:r>
            <w:r>
              <w:rPr>
                <w:rFonts w:ascii="Century Gothic" w:hAnsi="Century Gothic" w:cs="Arial"/>
                <w:sz w:val="20"/>
                <w:lang w:val="es-ES"/>
              </w:rPr>
              <w:t>.</w:t>
            </w:r>
          </w:p>
          <w:p w14:paraId="59AD5335" w14:textId="77777777" w:rsidR="00737AAC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454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Ventas netas de bienes </w:t>
            </w:r>
            <w:r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>no producidos por la empresa</w:t>
            </w:r>
            <w:r w:rsidRPr="0078225A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>:</w:t>
            </w:r>
            <w:r w:rsidRPr="0078225A">
              <w:rPr>
                <w:rFonts w:ascii="Century Gothic" w:hAnsi="Century Gothic"/>
              </w:rPr>
              <w:t xml:space="preserve"> </w:t>
            </w:r>
            <w:r w:rsidRPr="008973EC">
              <w:rPr>
                <w:rFonts w:ascii="Century Gothic" w:hAnsi="Century Gothic" w:cs="Arial"/>
                <w:spacing w:val="-1"/>
                <w:sz w:val="20"/>
                <w:szCs w:val="20"/>
              </w:rPr>
              <w:t>Son las</w:t>
            </w:r>
            <w:r w:rsidRPr="0078225A">
              <w:rPr>
                <w:rFonts w:ascii="Century Gothic" w:hAnsi="Century Gothic"/>
              </w:rPr>
              <w:t xml:space="preserve"> </w:t>
            </w: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ventas netas de mercaderías (artículos sin transformación) realizadas por la empresa durante un año, considerando que, las ventas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pueden ser al por mayor y por menor 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(</w:t>
            </w:r>
            <w:r w:rsidRPr="00120841"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SRI, 2017)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  <w:lang w:val="es-ES"/>
              </w:rPr>
              <w:t>.</w:t>
            </w:r>
          </w:p>
          <w:p w14:paraId="695DED12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454"/>
              <w:jc w:val="both"/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>El valor de ventas debe excluir los descuentos, las devoluciones y los impuestos a los consumos especiales y al valor agregado, de los cuales la empresa, de acuerdo con la Ley, es agente de percepción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(</w:t>
            </w:r>
            <w:r w:rsidRPr="00120841"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SRI, 2017)</w:t>
            </w:r>
          </w:p>
          <w:p w14:paraId="535CBD0E" w14:textId="77777777" w:rsidR="00737AAC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45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>Ventas netas de servicios: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 xml:space="preserve"> Son los ingresos percibidos por la empresa, como 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resultado de la prestación del servicio </w:t>
            </w:r>
            <w:r>
              <w:rPr>
                <w:rFonts w:ascii="Century Gothic" w:hAnsi="Century Gothic" w:cs="Arial"/>
                <w:sz w:val="20"/>
                <w:szCs w:val="20"/>
              </w:rPr>
              <w:t>a terceros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 xml:space="preserve"> </w:t>
            </w:r>
            <w:r w:rsidRPr="00120841"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(SRI, 2017)</w:t>
            </w:r>
          </w:p>
          <w:p w14:paraId="27CDA30C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45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sz w:val="20"/>
                <w:szCs w:val="20"/>
              </w:rPr>
              <w:t>Este valor excluye los impuestos a los consumos especiales (ICE) y al valor agregado (IVA), de los cuales la empresa, de acuerdo con la Ley, es agente de percepción.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 xml:space="preserve"> </w:t>
            </w:r>
            <w:r w:rsidRPr="00120841"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(SRI, 2017)</w:t>
            </w:r>
          </w:p>
          <w:p w14:paraId="16F4B87D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before="23"/>
              <w:ind w:left="720" w:right="509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>Otros Ingresos por servicios:</w:t>
            </w:r>
            <w:r>
              <w:rPr>
                <w:rFonts w:ascii="Century Gothic" w:hAnsi="Century Gothic" w:cs="Arial"/>
                <w:spacing w:val="-1"/>
                <w:sz w:val="20"/>
              </w:rPr>
              <w:t xml:space="preserve"> Son ingresos recibidos por la empresa, vinculados a actividades no operacionales.</w:t>
            </w:r>
          </w:p>
          <w:p w14:paraId="45563E92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ind w:left="720" w:right="454"/>
              <w:jc w:val="both"/>
              <w:rPr>
                <w:rFonts w:ascii="Century Gothic" w:hAnsi="Century Gothic" w:cs="Arial"/>
                <w:b/>
                <w:spacing w:val="-1"/>
                <w:sz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 xml:space="preserve">Variación de existencias de artículos producidos para la venta: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Es la diferencia entre los inventarios finales (3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>1º de diciembre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) e inicial (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 xml:space="preserve">1º de enero)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de productos terminados y de productos en proceso.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lang w:val="es-ES"/>
              </w:rPr>
              <w:t xml:space="preserve"> </w:t>
            </w:r>
            <w:r w:rsidRPr="00120841">
              <w:rPr>
                <w:rFonts w:ascii="Century Gothic" w:hAnsi="Century Gothic" w:cs="Arial"/>
                <w:noProof/>
                <w:spacing w:val="-1"/>
                <w:sz w:val="20"/>
                <w:lang w:val="es-ES"/>
              </w:rPr>
              <w:t>(SRI, 2017)</w:t>
            </w:r>
          </w:p>
          <w:p w14:paraId="18AB327F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ind w:left="720" w:right="45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 xml:space="preserve">Variación de existencias de mercaderías: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Es la diferencia entre los inventarios finales (3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>1º de diciembre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) e inicial (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 xml:space="preserve">1º de enero)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de mercaderías (artículos para la venta sin transformación).</w:t>
            </w:r>
          </w:p>
          <w:p w14:paraId="7ABCE23D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ind w:left="720" w:right="45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 xml:space="preserve">Total del Costo de Compras netas de bienes no producidos: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Es el valor de las compras netas de mercaderías (artículos sin transformación) realizadas por la empresa durante el periodo de referencia. Se debe excluir los descuentos y devoluciones, e incluir los gastos por concepto de fletes y transportes.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lang w:val="es-ES"/>
              </w:rPr>
              <w:t xml:space="preserve"> </w:t>
            </w:r>
            <w:r w:rsidRPr="00BE62EE">
              <w:rPr>
                <w:rFonts w:ascii="Century Gothic" w:hAnsi="Century Gothic" w:cs="Arial"/>
                <w:noProof/>
                <w:spacing w:val="-1"/>
                <w:sz w:val="20"/>
                <w:lang w:val="es-ES"/>
              </w:rPr>
              <w:t>(SRI, 2017)</w:t>
            </w:r>
          </w:p>
          <w:p w14:paraId="3B402F8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720" w:right="509"/>
              <w:jc w:val="both"/>
              <w:rPr>
                <w:rFonts w:ascii="Century Gothic" w:hAnsi="Century Gothic" w:cs="Arial"/>
                <w:spacing w:val="27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 xml:space="preserve">Construcción de activos fijos por cuenta propia: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Es el valor que la empresa registra</w:t>
            </w:r>
            <w:r w:rsidRPr="0078225A">
              <w:rPr>
                <w:rFonts w:ascii="Century Gothic" w:hAnsi="Century Gothic" w:cs="Arial"/>
                <w:b/>
                <w:spacing w:val="-1"/>
                <w:sz w:val="20"/>
              </w:rPr>
              <w:t xml:space="preserve"> </w:t>
            </w:r>
            <w:r w:rsidRPr="0078225A">
              <w:rPr>
                <w:rFonts w:ascii="Century Gothic" w:hAnsi="Century Gothic" w:cs="Arial"/>
                <w:spacing w:val="-1"/>
                <w:sz w:val="20"/>
              </w:rPr>
              <w:t>cuando la empresa ha</w:t>
            </w:r>
            <w:r w:rsidRPr="0078225A">
              <w:rPr>
                <w:rFonts w:ascii="Century Gothic" w:hAnsi="Century Gothic" w:cs="Arial"/>
                <w:sz w:val="20"/>
                <w:szCs w:val="20"/>
              </w:rPr>
              <w:t xml:space="preserve"> construido o fabricados activos para su uso, utilizando a sus propios obreros o trabajadores.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 xml:space="preserve"> </w:t>
            </w:r>
            <w:r w:rsidRPr="00BE62EE"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(SRI, 2017)</w:t>
            </w:r>
          </w:p>
          <w:p w14:paraId="286C212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74" w:right="67"/>
              <w:jc w:val="both"/>
              <w:rPr>
                <w:rFonts w:ascii="Century Gothic" w:hAnsi="Century Gothic" w:cs="Arial"/>
              </w:rPr>
            </w:pPr>
          </w:p>
          <w:p w14:paraId="5740266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2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30E7D2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DE460C3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037942D1" w14:textId="77777777" w:rsidTr="00B07931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06F53BA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C5D9F0"/>
          </w:tcPr>
          <w:p w14:paraId="09EBDF5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Century Gothic" w:hAnsi="Century Gothic" w:cs="Arial"/>
                <w:sz w:val="15"/>
                <w:szCs w:val="15"/>
              </w:rPr>
            </w:pPr>
          </w:p>
          <w:p w14:paraId="38E4AFA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2F3D10">
              <w:rPr>
                <w:rFonts w:ascii="Century Gothic" w:hAnsi="Century Gothic" w:cs="Arial"/>
                <w:b/>
                <w:bCs/>
                <w:spacing w:val="1"/>
                <w:shd w:val="clear" w:color="auto" w:fill="BDD6EE" w:themeFill="accent5" w:themeFillTint="66"/>
              </w:rPr>
              <w:t>M</w:t>
            </w:r>
            <w:r w:rsidRPr="002F3D10">
              <w:rPr>
                <w:rFonts w:ascii="Century Gothic" w:hAnsi="Century Gothic" w:cs="Arial"/>
                <w:b/>
                <w:bCs/>
                <w:spacing w:val="-1"/>
                <w:shd w:val="clear" w:color="auto" w:fill="BDD6EE" w:themeFill="accent5" w:themeFillTint="66"/>
              </w:rPr>
              <w:t>E</w:t>
            </w:r>
            <w:r w:rsidRPr="002F3D10">
              <w:rPr>
                <w:rFonts w:ascii="Century Gothic" w:hAnsi="Century Gothic" w:cs="Arial"/>
                <w:b/>
                <w:bCs/>
                <w:spacing w:val="-3"/>
                <w:shd w:val="clear" w:color="auto" w:fill="BDD6EE" w:themeFill="accent5" w:themeFillTint="66"/>
              </w:rPr>
              <w:t>T</w:t>
            </w:r>
            <w:r w:rsidRPr="002F3D10">
              <w:rPr>
                <w:rFonts w:ascii="Century Gothic" w:hAnsi="Century Gothic" w:cs="Arial"/>
                <w:b/>
                <w:bCs/>
                <w:spacing w:val="1"/>
                <w:shd w:val="clear" w:color="auto" w:fill="BDD6EE" w:themeFill="accent5" w:themeFillTint="66"/>
              </w:rPr>
              <w:t>O</w:t>
            </w:r>
            <w:r w:rsidRPr="002F3D10">
              <w:rPr>
                <w:rFonts w:ascii="Century Gothic" w:hAnsi="Century Gothic" w:cs="Arial"/>
                <w:b/>
                <w:bCs/>
                <w:spacing w:val="-1"/>
                <w:shd w:val="clear" w:color="auto" w:fill="BDD6EE" w:themeFill="accent5" w:themeFillTint="66"/>
              </w:rPr>
              <w:t>D</w:t>
            </w:r>
            <w:r w:rsidRPr="002F3D10">
              <w:rPr>
                <w:rFonts w:ascii="Century Gothic" w:hAnsi="Century Gothic" w:cs="Arial"/>
                <w:b/>
                <w:bCs/>
                <w:spacing w:val="1"/>
                <w:shd w:val="clear" w:color="auto" w:fill="BDD6EE" w:themeFill="accent5" w:themeFillTint="66"/>
              </w:rPr>
              <w:t>O</w:t>
            </w:r>
            <w:r w:rsidRPr="002F3D10">
              <w:rPr>
                <w:rFonts w:ascii="Century Gothic" w:hAnsi="Century Gothic" w:cs="Arial"/>
                <w:b/>
                <w:bCs/>
                <w:shd w:val="clear" w:color="auto" w:fill="BDD6EE" w:themeFill="accent5" w:themeFillTint="66"/>
              </w:rPr>
              <w:t>L</w:t>
            </w:r>
            <w:r w:rsidRPr="002F3D10">
              <w:rPr>
                <w:rFonts w:ascii="Century Gothic" w:hAnsi="Century Gothic" w:cs="Arial"/>
                <w:b/>
                <w:bCs/>
                <w:spacing w:val="-2"/>
                <w:shd w:val="clear" w:color="auto" w:fill="BDD6EE" w:themeFill="accent5" w:themeFillTint="66"/>
              </w:rPr>
              <w:t>O</w:t>
            </w:r>
            <w:r w:rsidRPr="002F3D10">
              <w:rPr>
                <w:rFonts w:ascii="Century Gothic" w:hAnsi="Century Gothic" w:cs="Arial"/>
                <w:b/>
                <w:bCs/>
                <w:spacing w:val="-1"/>
                <w:shd w:val="clear" w:color="auto" w:fill="BDD6EE" w:themeFill="accent5" w:themeFillTint="66"/>
              </w:rPr>
              <w:t>G</w:t>
            </w:r>
            <w:r w:rsidRPr="002F3D10">
              <w:rPr>
                <w:rFonts w:ascii="Century Gothic" w:hAnsi="Century Gothic" w:cs="Arial"/>
                <w:b/>
                <w:bCs/>
                <w:spacing w:val="3"/>
                <w:shd w:val="clear" w:color="auto" w:fill="BDD6EE" w:themeFill="accent5" w:themeFillTint="66"/>
              </w:rPr>
              <w:t>Í</w:t>
            </w:r>
            <w:r w:rsidRPr="002F3D10">
              <w:rPr>
                <w:rFonts w:ascii="Century Gothic" w:hAnsi="Century Gothic" w:cs="Arial"/>
                <w:b/>
                <w:bCs/>
                <w:shd w:val="clear" w:color="auto" w:fill="BDD6EE" w:themeFill="accent5" w:themeFillTint="66"/>
              </w:rPr>
              <w:t>A</w:t>
            </w:r>
            <w:r w:rsidRPr="002F3D10">
              <w:rPr>
                <w:rFonts w:ascii="Century Gothic" w:hAnsi="Century Gothic" w:cs="Arial"/>
                <w:b/>
                <w:bCs/>
                <w:spacing w:val="-7"/>
                <w:shd w:val="clear" w:color="auto" w:fill="BDD6EE" w:themeFill="accent5" w:themeFillTint="66"/>
              </w:rPr>
              <w:t xml:space="preserve"> </w:t>
            </w:r>
            <w:r w:rsidRPr="002F3D10">
              <w:rPr>
                <w:rFonts w:ascii="Century Gothic" w:hAnsi="Century Gothic" w:cs="Arial"/>
                <w:b/>
                <w:bCs/>
                <w:spacing w:val="-1"/>
                <w:shd w:val="clear" w:color="auto" w:fill="BDD6EE" w:themeFill="accent5" w:themeFillTint="66"/>
              </w:rPr>
              <w:t>D</w:t>
            </w:r>
            <w:r w:rsidRPr="002F3D10">
              <w:rPr>
                <w:rFonts w:ascii="Century Gothic" w:hAnsi="Century Gothic" w:cs="Arial"/>
                <w:b/>
                <w:bCs/>
                <w:shd w:val="clear" w:color="auto" w:fill="BDD6EE" w:themeFill="accent5" w:themeFillTint="66"/>
              </w:rPr>
              <w:t xml:space="preserve">E </w:t>
            </w:r>
            <w:r w:rsidRPr="002F3D10">
              <w:rPr>
                <w:rFonts w:ascii="Century Gothic" w:hAnsi="Century Gothic" w:cs="Arial"/>
                <w:b/>
                <w:bCs/>
                <w:spacing w:val="4"/>
                <w:shd w:val="clear" w:color="auto" w:fill="BDD6EE" w:themeFill="accent5" w:themeFillTint="66"/>
              </w:rPr>
              <w:t>C</w:t>
            </w:r>
            <w:r w:rsidRPr="002F3D10">
              <w:rPr>
                <w:rFonts w:ascii="Century Gothic" w:hAnsi="Century Gothic" w:cs="Arial"/>
                <w:b/>
                <w:bCs/>
                <w:spacing w:val="-3"/>
                <w:shd w:val="clear" w:color="auto" w:fill="BDD6EE" w:themeFill="accent5" w:themeFillTint="66"/>
              </w:rPr>
              <w:t>Á</w:t>
            </w:r>
            <w:r w:rsidRPr="002F3D10">
              <w:rPr>
                <w:rFonts w:ascii="Century Gothic" w:hAnsi="Century Gothic" w:cs="Arial"/>
                <w:b/>
                <w:bCs/>
                <w:shd w:val="clear" w:color="auto" w:fill="BDD6EE" w:themeFill="accent5" w:themeFillTint="66"/>
              </w:rPr>
              <w:t>L</w:t>
            </w:r>
            <w:r w:rsidRPr="002F3D10">
              <w:rPr>
                <w:rFonts w:ascii="Century Gothic" w:hAnsi="Century Gothic" w:cs="Arial"/>
                <w:b/>
                <w:bCs/>
                <w:spacing w:val="-2"/>
                <w:shd w:val="clear" w:color="auto" w:fill="BDD6EE" w:themeFill="accent5" w:themeFillTint="66"/>
              </w:rPr>
              <w:t>C</w:t>
            </w:r>
            <w:r w:rsidRPr="002F3D10">
              <w:rPr>
                <w:rFonts w:ascii="Century Gothic" w:hAnsi="Century Gothic" w:cs="Arial"/>
                <w:b/>
                <w:bCs/>
                <w:spacing w:val="-1"/>
                <w:shd w:val="clear" w:color="auto" w:fill="BDD6EE" w:themeFill="accent5" w:themeFillTint="66"/>
              </w:rPr>
              <w:t>U</w:t>
            </w:r>
            <w:r w:rsidRPr="002F3D10">
              <w:rPr>
                <w:rFonts w:ascii="Century Gothic" w:hAnsi="Century Gothic" w:cs="Arial"/>
                <w:b/>
                <w:bCs/>
                <w:shd w:val="clear" w:color="auto" w:fill="BDD6EE" w:themeFill="accent5" w:themeFillTint="66"/>
              </w:rPr>
              <w:t>LO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83279D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264E635C" w14:textId="77777777" w:rsidTr="00B07931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E04FC4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004E2987" w14:textId="4D3D7F2F" w:rsidR="00737AAC" w:rsidRPr="00E91D2F" w:rsidRDefault="00737AAC" w:rsidP="00B07931">
            <w:pPr>
              <w:widowControl w:val="0"/>
              <w:tabs>
                <w:tab w:val="left" w:pos="9321"/>
              </w:tabs>
              <w:autoSpaceDE w:val="0"/>
              <w:autoSpaceDN w:val="0"/>
              <w:adjustRightInd w:val="0"/>
              <w:spacing w:after="0"/>
              <w:ind w:left="532" w:right="454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E91D2F">
              <w:rPr>
                <w:rFonts w:ascii="Century Gothic" w:hAnsi="Century Gothic" w:cs="Arial"/>
                <w:spacing w:val="-1"/>
                <w:sz w:val="20"/>
                <w:szCs w:val="20"/>
              </w:rPr>
              <w:t>Para obtener el valor de la producción total</w:t>
            </w:r>
            <w:r w:rsidR="00F061D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Pr="00E91D2F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se considera la información contable registrada en el capítulo </w:t>
            </w:r>
            <w:r w:rsidR="002F3D10">
              <w:rPr>
                <w:rFonts w:ascii="Century Gothic" w:hAnsi="Century Gothic" w:cs="Arial"/>
                <w:spacing w:val="-1"/>
                <w:sz w:val="20"/>
                <w:szCs w:val="20"/>
              </w:rPr>
              <w:t>1 “Estado de resultados Año 202</w:t>
            </w:r>
            <w:r w:rsidR="00176C34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  <w:r w:rsidRPr="00E91D2F">
              <w:rPr>
                <w:rFonts w:ascii="Century Gothic" w:hAnsi="Century Gothic" w:cs="Arial"/>
                <w:spacing w:val="-1"/>
                <w:sz w:val="20"/>
                <w:szCs w:val="20"/>
              </w:rPr>
              <w:t>”</w:t>
            </w:r>
            <w:r w:rsidR="002F3D1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y 2 “Ventas netas por tipo de P</w:t>
            </w:r>
            <w:r w:rsidRPr="00E91D2F">
              <w:rPr>
                <w:rFonts w:ascii="Century Gothic" w:hAnsi="Century Gothic" w:cs="Arial"/>
                <w:spacing w:val="-1"/>
                <w:sz w:val="20"/>
                <w:szCs w:val="20"/>
              </w:rPr>
              <w:t>roducto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/Servicios</w:t>
            </w:r>
            <w:r w:rsidRPr="00E91D2F">
              <w:rPr>
                <w:rFonts w:ascii="Century Gothic" w:hAnsi="Century Gothic" w:cs="Arial"/>
                <w:spacing w:val="-1"/>
                <w:sz w:val="20"/>
                <w:szCs w:val="20"/>
              </w:rPr>
              <w:t>”.</w:t>
            </w:r>
          </w:p>
          <w:p w14:paraId="519BC056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5F2E8818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53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 donde se suma todos los valores correspondientes a las siguientes variables: </w:t>
            </w:r>
          </w:p>
          <w:p w14:paraId="1727FBAE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53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73EEF875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Producción de artículos para la venta</w:t>
            </w:r>
          </w:p>
          <w:p w14:paraId="31BE8DD3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Venta de artículos sin transformación</w:t>
            </w:r>
          </w:p>
          <w:p w14:paraId="7653B216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Ingresos por servicios</w:t>
            </w:r>
          </w:p>
          <w:p w14:paraId="03E3FF6A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Otros ingresos por servicios</w:t>
            </w:r>
          </w:p>
          <w:p w14:paraId="5CCA3E14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Variación de existencias de artículos producidos para la venta</w:t>
            </w:r>
          </w:p>
          <w:p w14:paraId="55BC646C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Variación de existencias de artículos para la venta sin transformación</w:t>
            </w:r>
          </w:p>
          <w:p w14:paraId="3765774D" w14:textId="77777777" w:rsidR="00737AAC" w:rsidRPr="0078225A" w:rsidRDefault="00737AAC" w:rsidP="00737AA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z w:val="20"/>
              </w:rPr>
              <w:t>Construcción de activos fijos por cuenta propia</w:t>
            </w:r>
          </w:p>
          <w:p w14:paraId="4A9E864F" w14:textId="77777777" w:rsidR="00737AAC" w:rsidRPr="0078225A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1080"/>
              <w:jc w:val="both"/>
              <w:rPr>
                <w:rFonts w:ascii="Century Gothic" w:hAnsi="Century Gothic" w:cs="Arial"/>
                <w:sz w:val="20"/>
              </w:rPr>
            </w:pPr>
          </w:p>
          <w:p w14:paraId="3E936D86" w14:textId="488A5F39" w:rsidR="00737AAC" w:rsidRPr="0006207B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532" w:right="509"/>
              <w:jc w:val="both"/>
              <w:rPr>
                <w:rFonts w:ascii="Century Gothic" w:hAnsi="Century Gothic" w:cs="Arial"/>
                <w:sz w:val="20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A esta sumatoria se le resta las </w:t>
            </w:r>
            <w:r w:rsidR="001F3B0F">
              <w:rPr>
                <w:rFonts w:ascii="Century Gothic" w:hAnsi="Century Gothic" w:cs="Arial"/>
                <w:sz w:val="20"/>
              </w:rPr>
              <w:t>c</w:t>
            </w:r>
            <w:r w:rsidRPr="0078225A">
              <w:rPr>
                <w:rFonts w:ascii="Century Gothic" w:hAnsi="Century Gothic" w:cs="Arial"/>
                <w:sz w:val="20"/>
              </w:rPr>
              <w:t>ompras netas de mercaderías (-) y finalmente se obtiene el valor de la producción total.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8DD8BF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42EF829D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8468CDA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3596452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ÉCN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0E8180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51E27889" w14:textId="77777777" w:rsidTr="00B07931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9729D5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963" w:type="dxa"/>
            <w:gridSpan w:val="6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3D0B30C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532" w:right="225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Los datos de la encuesta solo corresponden a información de empresas de tamaño mediano y grande, y que realizan sus actividades dentro de las definidas para el levantamiento de la encuesta según la clasificación de actividades.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715B2D3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028AED2D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8370CC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15" w:space="0" w:color="C5D9F0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72F2863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337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UN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EXPRES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5D14988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Dólares de Estados Unidos de América.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7A2BEF5E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89214CC" w14:textId="77777777" w:rsidTr="00B07931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6B98CE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15" w:space="0" w:color="C5D9F0"/>
              <w:left w:val="nil"/>
              <w:bottom w:val="single" w:sz="6" w:space="0" w:color="9F9F9F"/>
              <w:right w:val="nil"/>
            </w:tcBorders>
            <w:vAlign w:val="center"/>
          </w:tcPr>
          <w:p w14:paraId="37600EB5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103" w:type="dxa"/>
            <w:gridSpan w:val="2"/>
            <w:tcBorders>
              <w:top w:val="single" w:sz="6" w:space="0" w:color="EFEFEF"/>
              <w:left w:val="nil"/>
              <w:bottom w:val="single" w:sz="6" w:space="0" w:color="9F9F9F"/>
              <w:right w:val="nil"/>
            </w:tcBorders>
            <w:vAlign w:val="center"/>
          </w:tcPr>
          <w:p w14:paraId="7B20FF7B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BF607B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1BE594CB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734CDD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FC9BB5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0925240C" w14:textId="77777777" w:rsidR="00737AA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En el año (t) se obtuvo un x valor correspondiente a producción.</w:t>
            </w:r>
          </w:p>
          <w:p w14:paraId="70E4843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0"/>
                <w:szCs w:val="20"/>
              </w:rPr>
            </w:pP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>Este indicador mide el valor de la producción total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bruta</w:t>
            </w:r>
            <w:r w:rsidRPr="0078225A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que registra la empresa durante el año correspondiente.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9B2655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B5F5DC4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189E45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209F17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TOS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42803DFD" w14:textId="34A632A7" w:rsidR="00737AAC" w:rsidRPr="0041169C" w:rsidRDefault="00737AAC" w:rsidP="00CE26F9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Encuesta Estructural Empresarial -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Instituto Nacional de Estadística y Censos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(INEC).</w:t>
            </w:r>
            <w:r w:rsidR="00DC1D46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202</w:t>
            </w:r>
            <w:r w:rsidR="00176C34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CD6E6C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59BC6AD7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49D185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9BCCB3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PER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ACC69C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Anual.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F03A42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4FF0C784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C5BA6AE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3161C4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SP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LOS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246C88D" w14:textId="6BE0AD8C" w:rsidR="00737AAC" w:rsidRPr="0041169C" w:rsidRDefault="00CE26F9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2016-202</w:t>
            </w:r>
            <w:r w:rsidR="00176C34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  <w:r w:rsidR="00737AAC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0888205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7616F4B7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322FAA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vMerge w:val="restart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4FF6C17E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4869DD0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6" w:right="69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VE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DE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272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051691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EO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GR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FICO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E38F0B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Nacional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9769AA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720E1C7C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9B715B3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2FC872BB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7E64FB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ENE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98C1863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Empresa pública y privada.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E9054B3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69EC1CC0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267A98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DDE4F1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48C2886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24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FFB8582" w14:textId="77777777" w:rsidR="00737AAC" w:rsidRDefault="00737AAC" w:rsidP="00737AA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Secciones de la CIIU 4.0 </w:t>
            </w:r>
          </w:p>
          <w:p w14:paraId="0F3D8420" w14:textId="77777777" w:rsidR="00737AAC" w:rsidRPr="0041169C" w:rsidRDefault="00737AAC" w:rsidP="00737AA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/>
              <w:ind w:right="2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Tamaño de empresa (Mediana A, Mediana B y Grande)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602866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0F010DA3" w14:textId="77777777" w:rsidTr="00DC1D46">
        <w:trPr>
          <w:gridAfter w:val="2"/>
          <w:wAfter w:w="175" w:type="dxa"/>
          <w:trHeight w:val="20"/>
        </w:trPr>
        <w:tc>
          <w:tcPr>
            <w:tcW w:w="61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217D615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77C9F6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</w:rPr>
              <w:t>FOR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–</w:t>
            </w:r>
            <w:r w:rsidRPr="0041169C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EFEFEF"/>
            </w:tcBorders>
            <w:vAlign w:val="center"/>
          </w:tcPr>
          <w:p w14:paraId="52FCCA2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5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6E309F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737AAC" w:rsidRPr="0041169C" w14:paraId="7D1DC8D8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 w:val="restart"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3674EAB3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E5CAF9E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10" w:line="240" w:lineRule="auto"/>
              <w:ind w:left="107" w:right="686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103" w:type="dxa"/>
            <w:gridSpan w:val="2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0A5DFA55" w14:textId="77777777" w:rsidR="00CE26F9" w:rsidRDefault="00CE26F9" w:rsidP="00B07931">
            <w:pPr>
              <w:ind w:left="720" w:right="22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E26F9">
              <w:rPr>
                <w:rFonts w:ascii="Century Gothic" w:hAnsi="Century Gothic"/>
                <w:sz w:val="20"/>
                <w:szCs w:val="20"/>
              </w:rPr>
              <w:t>Plan Nacional de Desarrollo 2021-2025-Plan de Creación de Oportunidades</w:t>
            </w:r>
          </w:p>
          <w:p w14:paraId="5615E216" w14:textId="7F5139AC" w:rsidR="00737AAC" w:rsidRPr="002823AA" w:rsidRDefault="00737AAC" w:rsidP="00B07931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>Objetivo 0</w:t>
            </w:r>
            <w:r w:rsidR="00CE26F9">
              <w:rPr>
                <w:rFonts w:ascii="Century Gothic" w:hAnsi="Century Gothic" w:cs="Arial"/>
                <w:b/>
                <w:sz w:val="20"/>
                <w:szCs w:val="20"/>
              </w:rPr>
              <w:t>3</w:t>
            </w: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="00CE26F9" w:rsidRPr="00CE26F9">
              <w:rPr>
                <w:rFonts w:ascii="Century Gothic" w:hAnsi="Century Gothic" w:cs="Arial"/>
                <w:sz w:val="20"/>
                <w:szCs w:val="20"/>
              </w:rPr>
              <w:t>Fomentar la productividad y competitividad en los sectores agrícola, industrial, acuícola y pesquero, bajo el enfoque de la economía circular.</w:t>
            </w:r>
          </w:p>
          <w:p w14:paraId="208F37F7" w14:textId="151CE16D" w:rsidR="00737AAC" w:rsidRPr="002823AA" w:rsidRDefault="00CE26F9" w:rsidP="00B07931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 Política 3.1</w:t>
            </w:r>
            <w:r w:rsidR="00737AAC"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Pr="00CE26F9">
              <w:rPr>
                <w:rFonts w:ascii="Century Gothic" w:hAnsi="Century Gothic" w:cs="Arial"/>
                <w:sz w:val="20"/>
                <w:szCs w:val="20"/>
              </w:rPr>
              <w:t>Mejorar la competitividad y productividad agrícola, acuícola, pesquera e industrial, incentivando el acceso a infraestructura adecuada, insumos y uso de tecnologías modernas y limpias.</w:t>
            </w:r>
          </w:p>
          <w:p w14:paraId="36777D98" w14:textId="2BB990E8" w:rsidR="00737AAC" w:rsidRPr="002823AA" w:rsidRDefault="00737AAC" w:rsidP="00B07931">
            <w:pPr>
              <w:ind w:left="720" w:right="22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lastRenderedPageBreak/>
              <w:t>Meta:</w:t>
            </w:r>
            <w:r w:rsidRPr="002823A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CE26F9" w:rsidRPr="00CE26F9">
              <w:rPr>
                <w:rFonts w:ascii="Century Gothic" w:hAnsi="Century Gothic"/>
                <w:sz w:val="20"/>
                <w:szCs w:val="20"/>
              </w:rPr>
              <w:t>Incrementar el Valor Agregado Bruto (VAB) manufacturero sobre VAB primario de 1,13 al 1,24.</w:t>
            </w:r>
          </w:p>
        </w:tc>
        <w:tc>
          <w:tcPr>
            <w:tcW w:w="58" w:type="dxa"/>
            <w:gridSpan w:val="2"/>
            <w:vMerge w:val="restart"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2119FD79" w14:textId="77777777" w:rsidR="00737AAC" w:rsidRPr="002823AA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37AAC" w:rsidRPr="0041169C" w14:paraId="6949D3DA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7AAF080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7D383E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7" w:right="314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IND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87817E5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0E680A">
              <w:rPr>
                <w:rFonts w:ascii="Century Gothic" w:hAnsi="Century Gothic" w:cs="Arial"/>
                <w:sz w:val="20"/>
                <w:szCs w:val="20"/>
                <w:lang w:val="es-ES" w:eastAsia="es-ES"/>
              </w:rPr>
              <w:t>United Nations Statistics Division. Sistema de Cuentas Nacionales, 2008.</w:t>
            </w:r>
          </w:p>
        </w:tc>
        <w:tc>
          <w:tcPr>
            <w:tcW w:w="5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3239AA5F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00CFA9F1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50514E2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A2F0C1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290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FIC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auto"/>
            <w:vAlign w:val="center"/>
          </w:tcPr>
          <w:p w14:paraId="59EFF931" w14:textId="77777777" w:rsidR="00737AAC" w:rsidRPr="0006207B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06207B">
              <w:rPr>
                <w:rFonts w:ascii="Century Gothic" w:hAnsi="Century Gothic" w:cs="Arial"/>
                <w:sz w:val="20"/>
                <w:szCs w:val="20"/>
              </w:rPr>
              <w:t>11/04/2018</w:t>
            </w:r>
          </w:p>
        </w:tc>
        <w:tc>
          <w:tcPr>
            <w:tcW w:w="5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6637AC08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27C6E2A8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39B73FC5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6162B6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333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Ú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5"/>
              </w:rPr>
              <w:t>Z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FIC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ME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DO</w:t>
            </w:r>
            <w:r w:rsidRPr="0041169C">
              <w:rPr>
                <w:rFonts w:ascii="Century Gothic" w:hAnsi="Century Gothic" w:cs="Arial"/>
                <w:b/>
                <w:bCs/>
              </w:rPr>
              <w:t>LÓ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shd w:val="clear" w:color="auto" w:fill="auto"/>
            <w:vAlign w:val="center"/>
          </w:tcPr>
          <w:p w14:paraId="5B8BF49E" w14:textId="1286114C" w:rsidR="00737AAC" w:rsidRPr="00C47244" w:rsidRDefault="00176C34" w:rsidP="00C2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31/01</w:t>
            </w:r>
            <w:r w:rsidR="00737AAC">
              <w:rPr>
                <w:rFonts w:ascii="Century Gothic" w:hAnsi="Century Gothic" w:cs="Arial"/>
                <w:sz w:val="20"/>
                <w:szCs w:val="20"/>
              </w:rPr>
              <w:t>/202</w:t>
            </w: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5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2334485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6E56B758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13F20659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6EA4A7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ÁT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ES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ÍS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2620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vAlign w:val="center"/>
          </w:tcPr>
          <w:p w14:paraId="253791AC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Estadísticas de Empresas</w:t>
            </w:r>
          </w:p>
          <w:p w14:paraId="5FDC302D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D310D2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2.3</w:t>
            </w:r>
          </w:p>
        </w:tc>
        <w:tc>
          <w:tcPr>
            <w:tcW w:w="5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7DD1A292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0C747CD9" w14:textId="77777777" w:rsidTr="00DC1D46">
        <w:trPr>
          <w:gridAfter w:val="2"/>
          <w:wAfter w:w="175" w:type="dxa"/>
          <w:trHeight w:val="20"/>
        </w:trPr>
        <w:tc>
          <w:tcPr>
            <w:tcW w:w="86" w:type="dxa"/>
            <w:gridSpan w:val="3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0FC4920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3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321B430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03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3F0A530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Inst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u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to</w:t>
            </w:r>
            <w:r w:rsidRPr="0041169C">
              <w:rPr>
                <w:rFonts w:ascii="Century Gothic" w:hAnsi="Century Gothic" w:cs="Arial"/>
                <w:spacing w:val="-4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al de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d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í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y</w:t>
            </w:r>
            <w:r w:rsidRPr="0041169C">
              <w:rPr>
                <w:rFonts w:ascii="Century Gothic" w:hAnsi="Century Gothic" w:cs="Arial"/>
                <w:spacing w:val="-3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Censos</w:t>
            </w:r>
            <w:r w:rsidRPr="0041169C">
              <w:rPr>
                <w:rFonts w:ascii="Century Gothic" w:hAnsi="Century Gothic" w:cs="Arial"/>
                <w:spacing w:val="-6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(I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E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C)</w:t>
            </w:r>
          </w:p>
        </w:tc>
        <w:tc>
          <w:tcPr>
            <w:tcW w:w="5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0A20193A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7A928AFB" w14:textId="77777777" w:rsidTr="00B07931">
        <w:trPr>
          <w:gridAfter w:val="2"/>
          <w:wAfter w:w="175" w:type="dxa"/>
          <w:trHeight w:val="20"/>
        </w:trPr>
        <w:tc>
          <w:tcPr>
            <w:tcW w:w="9082" w:type="dxa"/>
            <w:gridSpan w:val="10"/>
            <w:tcBorders>
              <w:top w:val="nil"/>
              <w:left w:val="single" w:sz="24" w:space="0" w:color="EFEFEF"/>
              <w:bottom w:val="single" w:sz="24" w:space="0" w:color="9F9F9F"/>
              <w:right w:val="single" w:sz="24" w:space="0" w:color="9F9F9F"/>
            </w:tcBorders>
            <w:vAlign w:val="center"/>
          </w:tcPr>
          <w:p w14:paraId="6BE63BD7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737AAC" w:rsidRPr="0041169C" w14:paraId="637AC22D" w14:textId="77777777" w:rsidTr="00DC1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  <w:shd w:val="clear" w:color="auto" w:fill="2F5496" w:themeFill="accent1" w:themeFillShade="BF"/>
            <w:vAlign w:val="center"/>
          </w:tcPr>
          <w:p w14:paraId="62EAC454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17" w:after="0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S</w:t>
            </w:r>
          </w:p>
        </w:tc>
      </w:tr>
      <w:tr w:rsidR="00737AAC" w:rsidRPr="0041169C" w14:paraId="54D467CE" w14:textId="77777777" w:rsidTr="00DC1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  <w:shd w:val="clear" w:color="auto" w:fill="2F5496" w:themeFill="accent1" w:themeFillShade="BF"/>
            <w:vAlign w:val="center"/>
          </w:tcPr>
          <w:p w14:paraId="77781541" w14:textId="77777777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11" w:after="0"/>
              <w:ind w:left="2779" w:right="-447" w:hanging="2779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1: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it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mo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e cá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o 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dor</w:t>
            </w:r>
          </w:p>
        </w:tc>
      </w:tr>
      <w:tr w:rsidR="00737AAC" w:rsidRPr="0041169C" w14:paraId="3E86CEB9" w14:textId="77777777" w:rsidTr="00DC1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  <w:shd w:val="clear" w:color="auto" w:fill="DEEAF6" w:themeFill="accent5" w:themeFillTint="33"/>
            <w:vAlign w:val="center"/>
          </w:tcPr>
          <w:p w14:paraId="739F3A27" w14:textId="34F7F8F4" w:rsidR="00737AAC" w:rsidRPr="0041169C" w:rsidRDefault="00737AAC" w:rsidP="00B07931">
            <w:pPr>
              <w:widowControl w:val="0"/>
              <w:autoSpaceDE w:val="0"/>
              <w:autoSpaceDN w:val="0"/>
              <w:adjustRightInd w:val="0"/>
              <w:spacing w:before="8" w:after="0"/>
              <w:ind w:right="-164"/>
              <w:jc w:val="center"/>
              <w:rPr>
                <w:rFonts w:ascii="Century Gothic" w:hAnsi="Century Gothic" w:cs="Arial"/>
                <w:b/>
                <w:bCs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 w:rsidR="00CE26F9">
              <w:rPr>
                <w:rFonts w:ascii="Century Gothic" w:hAnsi="Century Gothic" w:cs="Arial"/>
                <w:b/>
                <w:bCs/>
                <w:position w:val="-1"/>
              </w:rPr>
              <w:t xml:space="preserve"> SPSS</w:t>
            </w:r>
          </w:p>
        </w:tc>
      </w:tr>
      <w:tr w:rsidR="00737AAC" w:rsidRPr="0041169C" w14:paraId="532467DA" w14:textId="77777777" w:rsidTr="00B079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</w:tcPr>
          <w:p w14:paraId="198E8470" w14:textId="77777777" w:rsidR="00DA7100" w:rsidRDefault="00737AAC" w:rsidP="00B0793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</w:p>
          <w:p w14:paraId="551E921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10D8022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49D7850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6C176F3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5A11FBE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7EFA8B6F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6CC4277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3C2A1FA6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370CF80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0794CEE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72D27F5B" w14:textId="77777777" w:rsidR="00176C34" w:rsidRDefault="00176C34" w:rsidP="00176C34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11 de abril del 2018</w:t>
            </w:r>
          </w:p>
          <w:p w14:paraId="106CC78A" w14:textId="77777777" w:rsidR="00176C34" w:rsidRDefault="00176C34" w:rsidP="00176C34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03 de enero de 2024</w:t>
            </w:r>
          </w:p>
          <w:p w14:paraId="382FA7D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1745B6A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SPSS</w:t>
            </w:r>
          </w:p>
          <w:p w14:paraId="687BC65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6F756DA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06FD267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38B8977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1C98797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2078A90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4FF8CFA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1743F5C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25392D56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1D8D05C0" w14:textId="77777777" w:rsidR="00176C34" w:rsidRDefault="00621021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7" w:history="1">
              <w:r w:rsidR="00176C34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176C34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4622517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2D9D383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0381C5D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248E6267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0561D8D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15C89EA1" w14:textId="77777777" w:rsidR="00176C34" w:rsidRDefault="00621021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8" w:history="1">
              <w:r w:rsidR="00176C34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176C34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4C7A36E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*==============================================================================*</w:t>
            </w:r>
          </w:p>
          <w:p w14:paraId="7EDCDFAF" w14:textId="0798AFB5" w:rsidR="00737AAC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Código de la sintaxis</w:t>
            </w:r>
          </w:p>
          <w:p w14:paraId="7A7E3521" w14:textId="77777777" w:rsidR="00737AAC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198" w:lineRule="exact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</w:p>
          <w:p w14:paraId="56C93D3B" w14:textId="1411C3FF" w:rsidR="00737AAC" w:rsidRPr="00E91D2F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 w:rsidRPr="00E91D2F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E91D2F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E91D2F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TÍT</w:t>
            </w:r>
            <w:r w:rsidR="001F3B0F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ULO DE LA SINTÁXIS: Producción t</w:t>
            </w:r>
            <w:r w:rsidRPr="00E91D2F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otal</w:t>
            </w:r>
            <w:r w:rsidR="000F6F62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 xml:space="preserve"> </w:t>
            </w:r>
            <w:r w:rsidR="001F3B0F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e</w:t>
            </w:r>
            <w:r w:rsidR="000F6F62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mpresarial</w:t>
            </w:r>
          </w:p>
          <w:p w14:paraId="013EDF39" w14:textId="77777777" w:rsidR="00737AAC" w:rsidRPr="0003496A" w:rsidRDefault="00737AAC" w:rsidP="00B0793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  <w:t xml:space="preserve"> </w:t>
            </w:r>
            <w:r w:rsidRPr="0003496A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ab/>
            </w:r>
          </w:p>
          <w:p w14:paraId="25912584" w14:textId="77777777" w:rsidR="00DA7100" w:rsidRPr="0003496A" w:rsidRDefault="00DA7100" w:rsidP="00DA7100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Arial"/>
                <w:bCs/>
                <w:spacing w:val="-1"/>
                <w:position w:val="-1"/>
                <w:sz w:val="18"/>
                <w:szCs w:val="18"/>
              </w:rPr>
            </w:pPr>
          </w:p>
          <w:p w14:paraId="7F5E9162" w14:textId="77777777" w:rsidR="00305F57" w:rsidRPr="00305F57" w:rsidRDefault="00305F57" w:rsidP="00305F5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305F57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***CÁLCULO DE COMPONENTES DE LA PRODUCCIÓN***.</w:t>
            </w:r>
          </w:p>
          <w:p w14:paraId="69FC5BE7" w14:textId="77777777" w:rsidR="00305F57" w:rsidRPr="00305F57" w:rsidRDefault="00305F57" w:rsidP="00305F5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1EFD8D73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***VENTAS NETAS POR TIPO DE PRODUCTO/SERVICIO**.</w:t>
            </w:r>
          </w:p>
          <w:p w14:paraId="002834D8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Vbp = v2001.</w:t>
            </w:r>
          </w:p>
          <w:p w14:paraId="21800190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Vbp 'Ventas netas de bienes producidos por la empresa'.</w:t>
            </w:r>
          </w:p>
          <w:p w14:paraId="46C8A28B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Vbp (F15.0).</w:t>
            </w:r>
          </w:p>
          <w:p w14:paraId="1A107D53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05A48FEE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15324879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Vbc = sum.1(v2002, v2003).</w:t>
            </w:r>
          </w:p>
          <w:p w14:paraId="45130779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Vbc 'Ventas netas de bienes no producidos (mercaderías) por la empresa'.</w:t>
            </w:r>
          </w:p>
          <w:p w14:paraId="06128BAC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Vbc (F15.0).</w:t>
            </w:r>
          </w:p>
          <w:p w14:paraId="1084E961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55F9E1F0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6E5D9AC3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Vns = v2004.</w:t>
            </w:r>
          </w:p>
          <w:p w14:paraId="18071E3B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Vns 'Ventas netas de servicios'.</w:t>
            </w:r>
          </w:p>
          <w:p w14:paraId="641F8CC8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Vns (F15.0).</w:t>
            </w:r>
          </w:p>
          <w:p w14:paraId="2968BC3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3209182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21F0039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***TOTAL DEL COSTO DE COMPRAS NETAS DE BIENES NO PRODUCIDOS**.</w:t>
            </w:r>
          </w:p>
          <w:p w14:paraId="0FC63131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Cbnp = sum.1(v1049, v1052).</w:t>
            </w:r>
          </w:p>
          <w:p w14:paraId="4159D1E8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Cbnp 'Costo de compras netas de bienes no producidos '.</w:t>
            </w:r>
          </w:p>
          <w:p w14:paraId="2DD6987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Cbnp (F15.0).</w:t>
            </w:r>
          </w:p>
          <w:p w14:paraId="1CA39EEB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4C144BC0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41AAEF4C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***OTROS INGRESOS***.</w:t>
            </w:r>
          </w:p>
          <w:p w14:paraId="55AB1BB0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***Incluye otros y provenientes del exterior ***.</w:t>
            </w:r>
          </w:p>
          <w:p w14:paraId="20520A0D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oingxser= sum.1(v1028, v1027).</w:t>
            </w:r>
          </w:p>
          <w:p w14:paraId="065869C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oingxser "Otros ingresos por servicios y no operacionales".</w:t>
            </w:r>
          </w:p>
          <w:p w14:paraId="08DE6444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oingxser (F15.0).</w:t>
            </w:r>
          </w:p>
          <w:p w14:paraId="56B932EF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19E3D770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54CCAAA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****VARIACIÓN DE EXISTENCIAS DE PRODUCCIÓN***.</w:t>
            </w:r>
          </w:p>
          <w:p w14:paraId="4ABB564E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***VARIACIÓN EXISTENCIAS ARTÍCULOS PRODUCIDOS PARA LA VENTA***.</w:t>
            </w:r>
          </w:p>
          <w:p w14:paraId="0FEACA6D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varexisbt = sum.1(v1066, v1070, - v1064, - v1068).</w:t>
            </w:r>
          </w:p>
          <w:p w14:paraId="3D647424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varexisbt 'Variación de existencias de artículos producidos para la venta'.</w:t>
            </w:r>
          </w:p>
          <w:p w14:paraId="51C859ED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varexisbt (F15.0).</w:t>
            </w:r>
          </w:p>
          <w:p w14:paraId="0E2EB291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30851382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7C4A29DB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***VARIACIÓN EXISTENCIAS MERCADERÍAS**.</w:t>
            </w:r>
          </w:p>
          <w:p w14:paraId="4434A946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varexism = sum.1(v1054, - v1047).</w:t>
            </w:r>
          </w:p>
          <w:p w14:paraId="334EBFDE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varexism 'Variación de existencias de artículos para la venta sin transformación (Mercaderías)'.</w:t>
            </w:r>
          </w:p>
          <w:p w14:paraId="6F236E87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varexism (F15.0).</w:t>
            </w:r>
          </w:p>
          <w:p w14:paraId="3D542ACD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60FADAC1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12A7079E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***TOTAL CONSTRUCCIONES DE ACTIVOS POR CUENTA PROPIA**.</w:t>
            </w:r>
          </w:p>
          <w:p w14:paraId="2CDBE249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COMPUTE tcaf = v4146.</w:t>
            </w:r>
          </w:p>
          <w:p w14:paraId="0A84D29B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VARIABLE LABELS tcaf 'Total construcciones de activos fijos por cuenta propia'.</w:t>
            </w:r>
          </w:p>
          <w:p w14:paraId="24902DBF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tcaf (F15.0).</w:t>
            </w:r>
          </w:p>
          <w:p w14:paraId="4A37BD05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575B5157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654C5F5A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***CÁLCULO DE PRODUCCIÓN***.</w:t>
            </w:r>
          </w:p>
          <w:p w14:paraId="3DF2FD5A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lastRenderedPageBreak/>
              <w:t>COMPUTE prodtota= sum.1 (Vbp, Vbc, Vns, -Cbnp, oingxser, varexisbt, varexism, tcaf).</w:t>
            </w:r>
          </w:p>
          <w:p w14:paraId="2DEE30A0" w14:textId="59ACB19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VARIAB</w:t>
            </w:r>
            <w:r w:rsidR="001F3B0F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LE LABELS prodtota "Producción t</w:t>
            </w: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 xml:space="preserve">otal </w:t>
            </w:r>
            <w:r w:rsidR="001F3B0F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</w:t>
            </w: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mpresarial".</w:t>
            </w:r>
          </w:p>
          <w:p w14:paraId="25CC362E" w14:textId="77777777" w:rsidR="006444B0" w:rsidRP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FORMATS prodtota (F15.0).</w:t>
            </w:r>
          </w:p>
          <w:p w14:paraId="171028EE" w14:textId="77777777" w:rsidR="00305F57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  <w:r w:rsidRPr="006444B0"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  <w:t>EXECUTE.</w:t>
            </w:r>
          </w:p>
          <w:p w14:paraId="61FEE21D" w14:textId="77777777" w:rsidR="006444B0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  <w:p w14:paraId="6F66BB18" w14:textId="26474433" w:rsidR="006444B0" w:rsidRPr="0041169C" w:rsidRDefault="006444B0" w:rsidP="006444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</w:tc>
      </w:tr>
      <w:tr w:rsidR="00CE26F9" w:rsidRPr="0041169C" w14:paraId="548F1FA6" w14:textId="77777777" w:rsidTr="00CE26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  <w:shd w:val="clear" w:color="auto" w:fill="BDD6EE" w:themeFill="accent5" w:themeFillTint="66"/>
          </w:tcPr>
          <w:p w14:paraId="0FBCAEEB" w14:textId="0C682823" w:rsidR="00CE26F9" w:rsidRDefault="00CE26F9" w:rsidP="00CE26F9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jc w:val="center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lastRenderedPageBreak/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>
              <w:rPr>
                <w:rFonts w:ascii="Century Gothic" w:hAnsi="Century Gothic" w:cs="Arial"/>
                <w:b/>
                <w:bCs/>
                <w:position w:val="-1"/>
              </w:rPr>
              <w:t xml:space="preserve"> RSTUDIO</w:t>
            </w:r>
          </w:p>
        </w:tc>
      </w:tr>
      <w:tr w:rsidR="00CE26F9" w:rsidRPr="0041169C" w14:paraId="58B86498" w14:textId="77777777" w:rsidTr="00B079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9209" w:type="dxa"/>
            <w:gridSpan w:val="11"/>
          </w:tcPr>
          <w:p w14:paraId="322A650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1F72AAA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0D091B0A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315F10B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271144A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5C82898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16E33DB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26C2588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08CA6FB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592B5B1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6F52B5B5" w14:textId="77777777" w:rsidR="00176C34" w:rsidRDefault="00176C34" w:rsidP="00176C34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18 de noviembre de 2022</w:t>
            </w:r>
          </w:p>
          <w:p w14:paraId="5311C29C" w14:textId="77777777" w:rsidR="00176C34" w:rsidRDefault="00176C34" w:rsidP="00176C34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10 de diciembre de 2023</w:t>
            </w:r>
          </w:p>
          <w:p w14:paraId="6B63BD3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6C5E484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RStudio</w:t>
            </w:r>
          </w:p>
          <w:p w14:paraId="7806FA3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3EB9317F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61ACAD2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387C819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1B8493CA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4826719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05E18DF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390F44B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19CB3AF5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24A177C3" w14:textId="77777777" w:rsidR="00176C34" w:rsidRDefault="00621021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9" w:history="1">
              <w:r w:rsidR="00176C34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176C34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617C348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74F70955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442E053A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348B6BF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63B8EFA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48CE406B" w14:textId="77777777" w:rsidR="00176C34" w:rsidRDefault="00621021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0" w:history="1">
              <w:r w:rsidR="00176C34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176C34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2B8A1A8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#==============================================================================*</w:t>
            </w:r>
          </w:p>
          <w:p w14:paraId="6C291FE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0B915B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5781F30D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PAQUETES                                                                                                                                           #</w:t>
            </w:r>
          </w:p>
          <w:p w14:paraId="2F562C1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17E54E2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2F44765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#install.packages("readr")</w:t>
            </w:r>
          </w:p>
          <w:p w14:paraId="0063D8F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#install.packages("openxlsx")</w:t>
            </w:r>
          </w:p>
          <w:p w14:paraId="11883FF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#install.packages("dplyr")</w:t>
            </w:r>
          </w:p>
          <w:p w14:paraId="3309FF2F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#install.packages("reshape")</w:t>
            </w:r>
          </w:p>
          <w:p w14:paraId="218F6EDF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#install.packages("Hmisc")</w:t>
            </w:r>
          </w:p>
          <w:p w14:paraId="169D20E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#install.packages("haven")</w:t>
            </w:r>
          </w:p>
          <w:p w14:paraId="2504FB9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B3595D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61C34BB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CARGAR LIBRERIAS                                                                                                                           #</w:t>
            </w:r>
          </w:p>
          <w:p w14:paraId="1C3BFB0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44191B32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235321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library(readr) #importar base de datos formato .csv</w:t>
            </w:r>
          </w:p>
          <w:p w14:paraId="1DCF8FE6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library(openxlsx)</w:t>
            </w:r>
          </w:p>
          <w:p w14:paraId="3ED0217A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library(dplyr)</w:t>
            </w:r>
          </w:p>
          <w:p w14:paraId="51A124A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library(reshape)</w:t>
            </w:r>
          </w:p>
          <w:p w14:paraId="2E07102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library(Hmisc)</w:t>
            </w:r>
          </w:p>
          <w:p w14:paraId="60027B15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library(haven) #importar base de datos formato .sav</w:t>
            </w:r>
          </w:p>
          <w:p w14:paraId="5A38BE34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DE5A81B" w14:textId="144F47EC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TÍTULO DE LA SINTÁXIS: </w:t>
            </w:r>
            <w:r w:rsidR="008A6249">
              <w:rPr>
                <w:rFonts w:ascii="Century Gothic" w:hAnsi="Century Gothic" w:cs="Courier New"/>
                <w:color w:val="000000"/>
                <w:sz w:val="18"/>
                <w:szCs w:val="18"/>
              </w:rPr>
              <w:t>Producción total</w:t>
            </w:r>
            <w:bookmarkStart w:id="0" w:name="_GoBack"/>
            <w:bookmarkEnd w:id="0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</w:p>
          <w:p w14:paraId="7E6EFE2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3182E87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1BDB24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#Establecer la dirección de trabajo.</w:t>
            </w:r>
          </w:p>
          <w:p w14:paraId="756E3C3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1081D3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"Estimado usuario. Por favor en el disco C: de su computadora, crear una carpeta llamada Tabulados Estructural y coloque la base de datos de la encuesta y  sintaxis AGREGADOS_EMPRESARIALES_2022 "</w:t>
            </w:r>
          </w:p>
          <w:p w14:paraId="4F5477C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684EA9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getwd()</w:t>
            </w:r>
          </w:p>
          <w:p w14:paraId="6429352B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setwd("C:/Tabulados Estructural")</w:t>
            </w:r>
          </w:p>
          <w:p w14:paraId="1BE98C0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9AD1D5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#Abrir directorio.</w:t>
            </w:r>
          </w:p>
          <w:p w14:paraId="314A782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dir()</w:t>
            </w:r>
          </w:p>
          <w:p w14:paraId="10F148B1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37E68D3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 Llamar base de datos****</w:t>
            </w:r>
          </w:p>
          <w:p w14:paraId="738814CE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6931ED8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 read_sav("2022_ESTRUCTURAL_EMPRESARIAL_BDD.sav") #En caso de haber editado el nombre de la BDD reemplazarlo en esta línea</w:t>
            </w:r>
          </w:p>
          <w:p w14:paraId="15130FA0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74B27B9" w14:textId="77777777" w:rsid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data &lt;-  read_csv("2022_ESTRUCTURAL_EMPRESARIAL_BDD.csv") #En caso de que se descargue la base de datos en formato csv, quitar comentario (#) de esta línea de código y comentar (#) el comando read_sav.</w:t>
            </w:r>
          </w:p>
          <w:p w14:paraId="747A1735" w14:textId="77777777" w:rsidR="00B141F9" w:rsidRDefault="00B141F9" w:rsidP="00CE2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D2184E1" w14:textId="77777777" w:rsidR="00B141F9" w:rsidRPr="00B141F9" w:rsidRDefault="00B141F9" w:rsidP="00B1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09F3A86C" w14:textId="77777777" w:rsidR="00B141F9" w:rsidRPr="00B141F9" w:rsidRDefault="00B141F9" w:rsidP="00B1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        PRODUCCIÓN         *</w:t>
            </w:r>
          </w:p>
          <w:p w14:paraId="6390F44D" w14:textId="77777777" w:rsidR="00B141F9" w:rsidRPr="00B141F9" w:rsidRDefault="00B141F9" w:rsidP="00B1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4AF9093C" w14:textId="77777777" w:rsidR="00B141F9" w:rsidRPr="00B141F9" w:rsidRDefault="00B141F9" w:rsidP="00B1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C4A3E90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CÁLCULO DE COMPONENTES DE LA PRODUCCIÓN</w:t>
            </w:r>
          </w:p>
          <w:p w14:paraId="274F11FA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F715A5F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Ventas Netas por Tipo de Producto/Servicio ****</w:t>
            </w:r>
          </w:p>
          <w:p w14:paraId="5AA4AAFA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7A40290F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0A742867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mutate(Vbp = v2001,</w:t>
            </w:r>
          </w:p>
          <w:p w14:paraId="253EA5F3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Vbc = sum(v2002, v2003, na.rm = T),</w:t>
            </w:r>
          </w:p>
          <w:p w14:paraId="6F712D65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Vns = v2004)</w:t>
            </w:r>
          </w:p>
          <w:p w14:paraId="63E77EE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label(data$Vbp) &lt;- "Ventas netas de bienes producidos por la empresa"</w:t>
            </w:r>
          </w:p>
          <w:p w14:paraId="42FBCCC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label(data$Vbc) &lt;- "Ventas netas de bienes no producidos (mercaderías) por la empresa"</w:t>
            </w:r>
          </w:p>
          <w:p w14:paraId="50EB502C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label(data$Vns) &lt;- "Ventas netas de servicios"</w:t>
            </w:r>
          </w:p>
          <w:p w14:paraId="6E6F8112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6B78E9E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Total del costo de compras netas de bienes no producidos ****</w:t>
            </w:r>
          </w:p>
          <w:p w14:paraId="0AE71FA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5FB57AB1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5030C745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mutate(Cbnp = sum(v1049, v1052, na.rm = T))</w:t>
            </w:r>
          </w:p>
          <w:p w14:paraId="7A597C47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label(data$Cbnp) &lt;- "Total del costo de compras netas de bienes no producidos"</w:t>
            </w:r>
          </w:p>
          <w:p w14:paraId="5601A44E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8092F90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372580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Otros ingresos ****</w:t>
            </w:r>
          </w:p>
          <w:p w14:paraId="44A76DD7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Incluye Otros, se eliminó variables Arrendamiento Mercantil y Otros ingresos no operacionales y se incluye provenientes del exterior</w:t>
            </w:r>
          </w:p>
          <w:p w14:paraId="662DA985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00CD3A0C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5C3892F5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mutate(oingxser = sum(v1028, v1027, na.rm = T))</w:t>
            </w:r>
          </w:p>
          <w:p w14:paraId="016AAE7B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label(data$oingxser) &lt;- "Otros ingresos por servicios y no operacionales"</w:t>
            </w:r>
          </w:p>
          <w:p w14:paraId="74B44BB8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3C9C409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E726BC1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Variación de existencias de producción ****</w:t>
            </w:r>
          </w:p>
          <w:p w14:paraId="769CA6D3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72B8D31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37868BCB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 xml:space="preserve">  mutate(varexisbt = sum(v1066, v1070, -v1064, -v1068, na.rm = T), # Variación existencias artículos producidos para la venta</w:t>
            </w:r>
          </w:p>
          <w:p w14:paraId="3FADC962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varexism = sum(v1054, -v1047, na.rm = T)) # Variación existencias mercaderías</w:t>
            </w:r>
          </w:p>
          <w:p w14:paraId="091377E4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label(data$varexisbt) &lt;- "Variación de existencias de artículos producidos para la venta"</w:t>
            </w:r>
          </w:p>
          <w:p w14:paraId="4AEB1DA6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label(data$varexism) &lt;- "Variación de existencias de artículos para la venta sin transformación (Mercaderías)"</w:t>
            </w:r>
          </w:p>
          <w:p w14:paraId="38DD4F82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D3FFEC7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B1DD5E2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Total construcciones de activos por cuenta propia ****</w:t>
            </w:r>
          </w:p>
          <w:p w14:paraId="02A324C9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mutate(data, tcaf = v4146)</w:t>
            </w:r>
          </w:p>
          <w:p w14:paraId="47C6D2CA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label(data$tcaf) &lt;- "Construcciones de activos fijos por cuenta propia"</w:t>
            </w:r>
          </w:p>
          <w:p w14:paraId="319169D3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2959759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FDC070D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Cálculo de producción ****</w:t>
            </w:r>
          </w:p>
          <w:p w14:paraId="27074FC5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5E8C0E6F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3E12984F" w14:textId="77777777" w:rsidR="00176C34" w:rsidRPr="00176C34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mutate(prodtota = sum(Vbp, Vbc, Vns, -Cbnp, oingxser, varexisbt, varexism, tcaf, na.rm = T))</w:t>
            </w:r>
          </w:p>
          <w:p w14:paraId="5DDA2D48" w14:textId="6A69DC53" w:rsidR="00CE26F9" w:rsidRDefault="00176C34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76C34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label(data$prodtota) &lt;- "Producción Total"</w:t>
            </w:r>
          </w:p>
          <w:p w14:paraId="3FF5EE01" w14:textId="77777777" w:rsidR="00CE26F9" w:rsidRDefault="00CE26F9" w:rsidP="00B1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</w:tc>
      </w:tr>
      <w:tr w:rsidR="00737AAC" w:rsidRPr="0041169C" w14:paraId="02489652" w14:textId="77777777" w:rsidTr="00DC1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8" w:type="dxa"/>
          <w:trHeight w:val="20"/>
        </w:trPr>
        <w:tc>
          <w:tcPr>
            <w:tcW w:w="4873" w:type="dxa"/>
            <w:gridSpan w:val="5"/>
            <w:shd w:val="clear" w:color="auto" w:fill="BDD6EE" w:themeFill="accent5" w:themeFillTint="66"/>
          </w:tcPr>
          <w:p w14:paraId="36B0F1D5" w14:textId="77777777" w:rsidR="00737AAC" w:rsidRPr="0041169C" w:rsidRDefault="00737AAC" w:rsidP="00B07931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lastRenderedPageBreak/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Ñ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S</w:t>
            </w:r>
          </w:p>
        </w:tc>
        <w:tc>
          <w:tcPr>
            <w:tcW w:w="4336" w:type="dxa"/>
            <w:gridSpan w:val="6"/>
          </w:tcPr>
          <w:p w14:paraId="3D3A57D7" w14:textId="0DCA970D" w:rsidR="00737AAC" w:rsidRPr="0041169C" w:rsidRDefault="00737AAC" w:rsidP="00CE26F9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350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20</w:t>
            </w:r>
            <w:r w:rsidR="00DC1D46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  <w:r w:rsidR="00176C34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</w:p>
        </w:tc>
      </w:tr>
    </w:tbl>
    <w:p w14:paraId="35BB78A5" w14:textId="77777777" w:rsidR="00737AAC" w:rsidRPr="0041169C" w:rsidRDefault="00737AAC" w:rsidP="00737AAC">
      <w:pPr>
        <w:widowControl w:val="0"/>
        <w:autoSpaceDE w:val="0"/>
        <w:autoSpaceDN w:val="0"/>
        <w:adjustRightInd w:val="0"/>
        <w:spacing w:before="17" w:after="0" w:line="240" w:lineRule="exact"/>
        <w:jc w:val="center"/>
        <w:rPr>
          <w:rFonts w:ascii="Century Gothic" w:hAnsi="Century Gothic" w:cs="Arial"/>
          <w:color w:val="000000"/>
        </w:rPr>
      </w:pPr>
      <w:r w:rsidRPr="0041169C">
        <w:rPr>
          <w:rFonts w:ascii="Century Gothic" w:hAnsi="Century Gothic" w:cs="Arial"/>
          <w:b/>
          <w:bCs/>
          <w:color w:val="000000"/>
        </w:rPr>
        <w:t xml:space="preserve"> </w:t>
      </w:r>
    </w:p>
    <w:p w14:paraId="22680567" w14:textId="77777777" w:rsidR="00167032" w:rsidRDefault="00167032"/>
    <w:sectPr w:rsidR="00167032" w:rsidSect="00380FD0">
      <w:footerReference w:type="even" r:id="rId11"/>
      <w:footerReference w:type="default" r:id="rId12"/>
      <w:pgSz w:w="11920" w:h="16840"/>
      <w:pgMar w:top="1701" w:right="1452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5B7FC" w14:textId="77777777" w:rsidR="00621021" w:rsidRDefault="00621021">
      <w:pPr>
        <w:spacing w:after="0" w:line="240" w:lineRule="auto"/>
      </w:pPr>
      <w:r>
        <w:separator/>
      </w:r>
    </w:p>
  </w:endnote>
  <w:endnote w:type="continuationSeparator" w:id="0">
    <w:p w14:paraId="38C88922" w14:textId="77777777" w:rsidR="00621021" w:rsidRDefault="00621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015E7" w14:textId="77777777" w:rsidR="00575302" w:rsidRDefault="00737AAC" w:rsidP="0040322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Pr="00B47493">
      <w:rPr>
        <w:noProof/>
        <w:lang w:val="es-ES"/>
      </w:rPr>
      <w:t>6</w:t>
    </w:r>
    <w:r>
      <w:fldChar w:fldCharType="end"/>
    </w:r>
  </w:p>
  <w:p w14:paraId="28252619" w14:textId="77777777" w:rsidR="00575302" w:rsidRDefault="0062102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2B79B" w14:textId="77777777" w:rsidR="00575302" w:rsidRDefault="00737AAC" w:rsidP="0040322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8A6249" w:rsidRPr="008A6249">
      <w:rPr>
        <w:noProof/>
        <w:lang w:val="es-ES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285F0" w14:textId="77777777" w:rsidR="00621021" w:rsidRDefault="00621021">
      <w:pPr>
        <w:spacing w:after="0" w:line="240" w:lineRule="auto"/>
      </w:pPr>
      <w:r>
        <w:separator/>
      </w:r>
    </w:p>
  </w:footnote>
  <w:footnote w:type="continuationSeparator" w:id="0">
    <w:p w14:paraId="6833FD2F" w14:textId="77777777" w:rsidR="00621021" w:rsidRDefault="00621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353C2"/>
    <w:multiLevelType w:val="hybridMultilevel"/>
    <w:tmpl w:val="226E2D72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AC0915"/>
    <w:multiLevelType w:val="hybridMultilevel"/>
    <w:tmpl w:val="55B462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AC"/>
    <w:rsid w:val="0003496A"/>
    <w:rsid w:val="000714FA"/>
    <w:rsid w:val="000F6F62"/>
    <w:rsid w:val="00167032"/>
    <w:rsid w:val="001761D9"/>
    <w:rsid w:val="00176C34"/>
    <w:rsid w:val="00185560"/>
    <w:rsid w:val="001D55D9"/>
    <w:rsid w:val="001D5DA5"/>
    <w:rsid w:val="001F3B0F"/>
    <w:rsid w:val="00242566"/>
    <w:rsid w:val="0024411A"/>
    <w:rsid w:val="0024468D"/>
    <w:rsid w:val="00282035"/>
    <w:rsid w:val="002E1B2F"/>
    <w:rsid w:val="002E4D7F"/>
    <w:rsid w:val="002F3D10"/>
    <w:rsid w:val="00305F57"/>
    <w:rsid w:val="003C52B8"/>
    <w:rsid w:val="003C61B6"/>
    <w:rsid w:val="003E18AE"/>
    <w:rsid w:val="003F7B5C"/>
    <w:rsid w:val="00401F34"/>
    <w:rsid w:val="004C0D11"/>
    <w:rsid w:val="004F0549"/>
    <w:rsid w:val="00515BA0"/>
    <w:rsid w:val="00522CAE"/>
    <w:rsid w:val="00541BF1"/>
    <w:rsid w:val="00557C8F"/>
    <w:rsid w:val="00621021"/>
    <w:rsid w:val="006444B0"/>
    <w:rsid w:val="006631F1"/>
    <w:rsid w:val="00737AAC"/>
    <w:rsid w:val="00796863"/>
    <w:rsid w:val="007E10DF"/>
    <w:rsid w:val="00820D0B"/>
    <w:rsid w:val="0084589F"/>
    <w:rsid w:val="008A6249"/>
    <w:rsid w:val="009458B9"/>
    <w:rsid w:val="009A13A5"/>
    <w:rsid w:val="009A5821"/>
    <w:rsid w:val="009E6368"/>
    <w:rsid w:val="00A8527A"/>
    <w:rsid w:val="00AB112E"/>
    <w:rsid w:val="00B141F9"/>
    <w:rsid w:val="00B74E7F"/>
    <w:rsid w:val="00BC1648"/>
    <w:rsid w:val="00BF2BDF"/>
    <w:rsid w:val="00C2475A"/>
    <w:rsid w:val="00C40817"/>
    <w:rsid w:val="00C74F26"/>
    <w:rsid w:val="00C75FAD"/>
    <w:rsid w:val="00C87473"/>
    <w:rsid w:val="00CE26F9"/>
    <w:rsid w:val="00D56087"/>
    <w:rsid w:val="00DA7100"/>
    <w:rsid w:val="00DC1D46"/>
    <w:rsid w:val="00E26294"/>
    <w:rsid w:val="00E55B61"/>
    <w:rsid w:val="00E61D3C"/>
    <w:rsid w:val="00F061DC"/>
    <w:rsid w:val="00F26A6A"/>
    <w:rsid w:val="00FA2E7C"/>
    <w:rsid w:val="00FC2AF8"/>
    <w:rsid w:val="00FC5909"/>
    <w:rsid w:val="00FD7468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9042"/>
  <w15:docId w15:val="{ECF6716A-DEEB-488F-8F43-D450437E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AAC"/>
    <w:pPr>
      <w:spacing w:after="200" w:line="276" w:lineRule="auto"/>
    </w:pPr>
    <w:rPr>
      <w:rFonts w:ascii="Calibri" w:eastAsia="Times New Roman" w:hAnsi="Calibri" w:cs="Times New Roman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737A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7AAC"/>
    <w:rPr>
      <w:rFonts w:ascii="Calibri" w:eastAsia="Times New Roman" w:hAnsi="Calibri" w:cs="Times New Roman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D46"/>
    <w:rPr>
      <w:rFonts w:ascii="Tahoma" w:eastAsia="Times New Roman" w:hAnsi="Tahoma" w:cs="Tahoma"/>
      <w:sz w:val="16"/>
      <w:szCs w:val="16"/>
      <w:lang w:eastAsia="es-EC"/>
    </w:rPr>
  </w:style>
  <w:style w:type="character" w:styleId="Refdecomentario">
    <w:name w:val="annotation reference"/>
    <w:basedOn w:val="Fuentedeprrafopredeter"/>
    <w:uiPriority w:val="99"/>
    <w:semiHidden/>
    <w:unhideWhenUsed/>
    <w:rsid w:val="00DC1D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1D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1D46"/>
    <w:rPr>
      <w:rFonts w:ascii="Calibri" w:eastAsia="Times New Roman" w:hAnsi="Calibri" w:cs="Times New Roman"/>
      <w:sz w:val="20"/>
      <w:szCs w:val="20"/>
      <w:lang w:eastAsia="es-EC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1D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1D46"/>
    <w:rPr>
      <w:rFonts w:ascii="Calibri" w:eastAsia="Times New Roman" w:hAnsi="Calibri" w:cs="Times New Roman"/>
      <w:b/>
      <w:bCs/>
      <w:sz w:val="20"/>
      <w:szCs w:val="20"/>
      <w:lang w:eastAsia="es-EC"/>
    </w:rPr>
  </w:style>
  <w:style w:type="character" w:styleId="Hipervnculo">
    <w:name w:val="Hyperlink"/>
    <w:basedOn w:val="Fuentedeprrafopredeter"/>
    <w:uiPriority w:val="99"/>
    <w:semiHidden/>
    <w:unhideWhenUsed/>
    <w:rsid w:val="00176C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inec.gob.e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@inec.gob.e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@inec.gob.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@inec.gob.e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2248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Hidalgo</dc:creator>
  <cp:keywords/>
  <dc:description/>
  <cp:lastModifiedBy>INEC Jorge Leon</cp:lastModifiedBy>
  <cp:revision>32</cp:revision>
  <dcterms:created xsi:type="dcterms:W3CDTF">2021-04-16T13:48:00Z</dcterms:created>
  <dcterms:modified xsi:type="dcterms:W3CDTF">2024-01-30T15:24:00Z</dcterms:modified>
</cp:coreProperties>
</file>